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1" w:rsidRDefault="008B0541" w:rsidP="000F14B3">
      <w:pPr>
        <w:jc w:val="both"/>
        <w:rPr>
          <w:rFonts w:ascii="Helvetica" w:hAnsi="Helvetica"/>
          <w:b/>
          <w:sz w:val="24"/>
        </w:rPr>
      </w:pPr>
      <w:bookmarkStart w:id="0" w:name="_GoBack"/>
      <w:bookmarkEnd w:id="0"/>
      <w:r>
        <w:rPr>
          <w:rFonts w:ascii="Helvetica" w:hAnsi="Helvetica"/>
          <w:b/>
          <w:sz w:val="24"/>
        </w:rPr>
        <w:t>OBLIGACIONES DE TRANSPARENCIA</w:t>
      </w:r>
    </w:p>
    <w:p w:rsidR="00B30A4F" w:rsidRDefault="00B30A4F" w:rsidP="000F14B3">
      <w:pPr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DE LAS OBLIGACIONES DE TRANSPARENCIA COMUNES DE LOS SUJETOS OBLIGADOS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  <w:b/>
          <w:sz w:val="24"/>
        </w:rPr>
        <w:t>ARTÍCULO 74.</w:t>
      </w:r>
      <w:r w:rsidRPr="000F14B3">
        <w:rPr>
          <w:rFonts w:ascii="Helvetica" w:hAnsi="Helvetica"/>
        </w:rPr>
        <w:t>- Con excepción de la información reservada y confidencial prevista en esta Ley y sin necesidad de que medio o se presente solicitud de información alguna, todos los sujetos obligados deberán poner a disposición del público y mantener actualizada de manera regular y permanente, a través del Portal de Transparencia y la Plataforma Nacional, las siguientes obligaciones de transparencia:</w:t>
      </w:r>
    </w:p>
    <w:p w:rsidR="006319B7" w:rsidRPr="000F14B3" w:rsidRDefault="006319B7" w:rsidP="000F14B3">
      <w:pPr>
        <w:jc w:val="both"/>
        <w:rPr>
          <w:rFonts w:ascii="Helvetica" w:hAnsi="Helvetica"/>
          <w:b/>
        </w:rPr>
      </w:pPr>
      <w:r w:rsidRPr="000F14B3">
        <w:rPr>
          <w:rFonts w:ascii="Helvetica" w:hAnsi="Helvetica"/>
          <w:b/>
        </w:rPr>
        <w:t>FRACCIÓN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I.</w:t>
      </w:r>
      <w:r w:rsidRPr="000F14B3">
        <w:rPr>
          <w:rFonts w:ascii="Helvetica" w:hAnsi="Helvetica"/>
        </w:rPr>
        <w:tab/>
        <w:t>El marco normativo completo que les aplica o rige, en  el que deberá incluirse leyes, códigos, reglamentos, decretos de creación, manuales administrativos, reglas de operación, criterios, políticas, entre otros.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II.</w:t>
      </w:r>
      <w:r w:rsidRPr="000F14B3">
        <w:rPr>
          <w:rFonts w:ascii="Helvetica" w:hAnsi="Helvetica"/>
        </w:rPr>
        <w:tab/>
        <w:t>La estructura orgánica completa debidamente autorizada, en un formato que permita vincular cada parte de la estructura, las atribuciones y responsabilidades que le corresponden a cada servidor público, prestador de servicios profesionales o miembro de los sujetos obligados, de conformidad con las disposiciones aplicables.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III.</w:t>
      </w:r>
      <w:r w:rsidRPr="000F14B3">
        <w:rPr>
          <w:rFonts w:ascii="Helvetica" w:hAnsi="Helvetica"/>
        </w:rPr>
        <w:tab/>
        <w:t>Las facultades, atribuciones o funciones de cada una de sus áreas.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IV.</w:t>
      </w:r>
      <w:r w:rsidRPr="000F14B3">
        <w:rPr>
          <w:rFonts w:ascii="Helvetica" w:hAnsi="Helvetica"/>
        </w:rPr>
        <w:tab/>
        <w:t>Las metas y objetivos de cada una de las Áreas de conformidad con sus programas operativos.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V.</w:t>
      </w:r>
      <w:r w:rsidRPr="000F14B3">
        <w:rPr>
          <w:rFonts w:ascii="Helvetica" w:hAnsi="Helvetica"/>
        </w:rPr>
        <w:tab/>
        <w:t>Los indicadores relacionados con temas de interés público o trascendencia social que conforme a sus funciones, deban establecer.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VI.</w:t>
      </w:r>
      <w:r w:rsidRPr="000F14B3">
        <w:rPr>
          <w:rFonts w:ascii="Helvetica" w:hAnsi="Helvetica"/>
        </w:rPr>
        <w:tab/>
        <w:t>Los indicadores que permitan rendir cuenta de sus objetivos y resultados.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VII.</w:t>
      </w:r>
      <w:r w:rsidRPr="000F14B3">
        <w:rPr>
          <w:rFonts w:ascii="Helvetica" w:hAnsi="Helvetica"/>
        </w:rPr>
        <w:tab/>
        <w:t>El directorio de todos los Servidores o funcionarios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El directorio deberá incluir, al menos: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a)</w:t>
      </w:r>
      <w:r w:rsidRPr="000F14B3">
        <w:rPr>
          <w:rFonts w:ascii="Helvetica" w:hAnsi="Helvetica"/>
        </w:rPr>
        <w:tab/>
        <w:t>Nombre, cargo o nombramiento asignado.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b)</w:t>
      </w:r>
      <w:r w:rsidRPr="000F14B3">
        <w:rPr>
          <w:rFonts w:ascii="Helvetica" w:hAnsi="Helvetica"/>
        </w:rPr>
        <w:tab/>
        <w:t>Nivel del puesto en la estructura orgánica,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c)</w:t>
      </w:r>
      <w:r w:rsidRPr="000F14B3">
        <w:rPr>
          <w:rFonts w:ascii="Helvetica" w:hAnsi="Helvetica"/>
        </w:rPr>
        <w:tab/>
        <w:t>Fecha de alta en el cargo,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d)</w:t>
      </w:r>
      <w:r w:rsidRPr="000F14B3">
        <w:rPr>
          <w:rFonts w:ascii="Helvetica" w:hAnsi="Helvetica"/>
        </w:rPr>
        <w:tab/>
        <w:t>Domicilio oficial para recibir correspondencia.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e)</w:t>
      </w:r>
      <w:r w:rsidRPr="000F14B3">
        <w:rPr>
          <w:rFonts w:ascii="Helvetica" w:hAnsi="Helvetica"/>
        </w:rPr>
        <w:tab/>
        <w:t>Número telefónico, fax y dirección de correo electrónico oficial o institucional.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f)</w:t>
      </w:r>
      <w:r w:rsidRPr="000F14B3">
        <w:rPr>
          <w:rFonts w:ascii="Helvetica" w:hAnsi="Helvetica"/>
        </w:rPr>
        <w:tab/>
        <w:t>Dirección electrónica de la página oficial del sujeto obligado en internet.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VIII.</w:t>
      </w:r>
      <w:r w:rsidRPr="000F14B3">
        <w:rPr>
          <w:rFonts w:ascii="Helvetica" w:hAnsi="Helvetica"/>
        </w:rPr>
        <w:tab/>
        <w:t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remuneración;               así como de las deducciones que por cualquier concepto le sean aplicadas directamente a la remuneración del personal de que se trate.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IX.</w:t>
      </w:r>
      <w:r w:rsidRPr="000F14B3">
        <w:rPr>
          <w:rFonts w:ascii="Helvetica" w:hAnsi="Helvetica"/>
        </w:rPr>
        <w:tab/>
        <w:t>Los gastos de representación y viáticos, así como el objeto e informe de comisión correspondiente.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X.</w:t>
      </w:r>
      <w:r w:rsidRPr="000F14B3">
        <w:rPr>
          <w:rFonts w:ascii="Helvetica" w:hAnsi="Helvetica"/>
        </w:rPr>
        <w:tab/>
        <w:t>El número total de las plazas y del personal de base y confianza, especificando el total de las vacantes, por nivel de puesto, para cada una de las áreas.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XI.</w:t>
      </w:r>
      <w:r w:rsidRPr="000F14B3">
        <w:rPr>
          <w:rFonts w:ascii="Helvetica" w:hAnsi="Helvetica"/>
        </w:rPr>
        <w:tab/>
        <w:t>Las contrataciones de servicios profesionales por honorarios, señalando los nombres de los prestadores de servicios, los servicios contratados, el monto de los honorarios y el periodo de contratación.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XII.</w:t>
      </w:r>
      <w:r w:rsidRPr="000F14B3">
        <w:rPr>
          <w:rFonts w:ascii="Helvetica" w:hAnsi="Helvetica"/>
        </w:rPr>
        <w:tab/>
        <w:t>La información en Versión Pública de las declaraciones de situación patrimonial de los Servidores Públicos que así lo determinen, en los sistemas habilitados para ello, de acuerdo a la normatividad aplicable.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XIII.</w:t>
      </w:r>
      <w:r w:rsidRPr="000F14B3">
        <w:rPr>
          <w:rFonts w:ascii="Helvetica" w:hAnsi="Helvetica"/>
        </w:rPr>
        <w:tab/>
        <w:t>El domicilio de la Unidad de Transparencia, así como el nombre y cargo del responsable de dicha unidad, señalando la dirección electrónica donde podrán recibirse las solicitudes de acceso a la información pública y de acceso, rectificación, cancelación y oposición de datos personales.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XIV.</w:t>
      </w:r>
      <w:r w:rsidRPr="000F14B3">
        <w:rPr>
          <w:rFonts w:ascii="Helvetica" w:hAnsi="Helvetica"/>
        </w:rPr>
        <w:tab/>
        <w:t>Las convocatorias a concursos para ocupar cargos públicos y los resultados de los mismos.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XV.</w:t>
      </w:r>
      <w:r w:rsidRPr="000F14B3">
        <w:rPr>
          <w:rFonts w:ascii="Helvetica" w:hAnsi="Helvetica"/>
        </w:rPr>
        <w:tab/>
        <w:t>La información de los programas de subsidios, estímulos y apoyos, en el que se deberá informar respecto de los programas de transferencia, de servicios, de infraestructura social y de subsidio, en los que se deberá contener lo siguiente: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a)</w:t>
      </w:r>
      <w:r w:rsidRPr="000F14B3">
        <w:rPr>
          <w:rFonts w:ascii="Helvetica" w:hAnsi="Helvetica"/>
        </w:rPr>
        <w:tab/>
        <w:t>Área;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b)</w:t>
      </w:r>
      <w:r w:rsidRPr="000F14B3">
        <w:rPr>
          <w:rFonts w:ascii="Helvetica" w:hAnsi="Helvetica"/>
        </w:rPr>
        <w:tab/>
        <w:t>Denominación del Programa;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c)</w:t>
      </w:r>
      <w:r w:rsidRPr="000F14B3">
        <w:rPr>
          <w:rFonts w:ascii="Helvetica" w:hAnsi="Helvetica"/>
        </w:rPr>
        <w:tab/>
        <w:t>Periodo de vigencia;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d)</w:t>
      </w:r>
      <w:r w:rsidRPr="000F14B3">
        <w:rPr>
          <w:rFonts w:ascii="Helvetica" w:hAnsi="Helvetica"/>
        </w:rPr>
        <w:tab/>
        <w:t>Diseño, objetivos y alcances;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e)</w:t>
      </w:r>
      <w:r w:rsidRPr="000F14B3">
        <w:rPr>
          <w:rFonts w:ascii="Helvetica" w:hAnsi="Helvetica"/>
        </w:rPr>
        <w:tab/>
        <w:t>Metas físicas;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f)</w:t>
      </w:r>
      <w:r w:rsidRPr="000F14B3">
        <w:rPr>
          <w:rFonts w:ascii="Helvetica" w:hAnsi="Helvetica"/>
        </w:rPr>
        <w:tab/>
        <w:t>Población beneficiada estimada;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g)</w:t>
      </w:r>
      <w:r w:rsidRPr="000F14B3">
        <w:rPr>
          <w:rFonts w:ascii="Helvetica" w:hAnsi="Helvetica"/>
        </w:rPr>
        <w:tab/>
        <w:t>Monto aprobado, modificado y ejercido, programación presupuestal, así como los calendarios de su programación presupuestal correspondientes.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h)</w:t>
      </w:r>
      <w:r w:rsidRPr="000F14B3">
        <w:rPr>
          <w:rFonts w:ascii="Helvetica" w:hAnsi="Helvetica"/>
        </w:rPr>
        <w:tab/>
        <w:t>Requisitos y Procedimientos de acceso.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i)</w:t>
      </w:r>
      <w:r w:rsidRPr="000F14B3">
        <w:rPr>
          <w:rFonts w:ascii="Helvetica" w:hAnsi="Helvetica"/>
        </w:rPr>
        <w:tab/>
        <w:t>Procedimiento de queja o inconformidad ciudadana.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j)</w:t>
      </w:r>
      <w:r w:rsidRPr="000F14B3">
        <w:rPr>
          <w:rFonts w:ascii="Helvetica" w:hAnsi="Helvetica"/>
        </w:rPr>
        <w:tab/>
        <w:t>Mecanismos de exigibilidad;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k)</w:t>
      </w:r>
      <w:r w:rsidRPr="000F14B3">
        <w:rPr>
          <w:rFonts w:ascii="Helvetica" w:hAnsi="Helvetica"/>
        </w:rPr>
        <w:tab/>
        <w:t>Mecanismos de evaluación; informes de evaluación y seguimiento de recomendaciones;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l)</w:t>
      </w:r>
      <w:r w:rsidRPr="000F14B3">
        <w:rPr>
          <w:rFonts w:ascii="Helvetica" w:hAnsi="Helvetica"/>
        </w:rPr>
        <w:tab/>
        <w:t>Indicadores con nombre, definición, método de cálculo, unidad de medida, dimensión, frecuencia, nombre de las base de datos utilizadas para su cálculo;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m)</w:t>
      </w:r>
      <w:r w:rsidRPr="000F14B3">
        <w:rPr>
          <w:rFonts w:ascii="Helvetica" w:hAnsi="Helvetica"/>
        </w:rPr>
        <w:tab/>
        <w:t>Formas de participación social;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n)</w:t>
      </w:r>
      <w:r w:rsidRPr="000F14B3">
        <w:rPr>
          <w:rFonts w:ascii="Helvetica" w:hAnsi="Helvetica"/>
        </w:rPr>
        <w:tab/>
        <w:t>Articulación con otros programas sociales;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o)</w:t>
      </w:r>
      <w:r w:rsidRPr="000F14B3">
        <w:rPr>
          <w:rFonts w:ascii="Helvetica" w:hAnsi="Helvetica"/>
        </w:rPr>
        <w:tab/>
        <w:t>Vínculo a las reglas de operación o documento equivalente;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p)</w:t>
      </w:r>
      <w:r w:rsidRPr="000F14B3">
        <w:rPr>
          <w:rFonts w:ascii="Helvetica" w:hAnsi="Helvetica"/>
        </w:rPr>
        <w:tab/>
        <w:t>Informes periódicos sobre la ejecución y los resultados de las evaluaciones realizadas; y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q)</w:t>
      </w:r>
      <w:r w:rsidRPr="000F14B3">
        <w:rPr>
          <w:rFonts w:ascii="Helvetica" w:hAnsi="Helvetica"/>
        </w:rPr>
        <w:tab/>
        <w:t>Padrón de beneficiarios mismos que deberá contener los siguientes datos: nombre de la persona física o denominación social de las personas morales beneficiarias, el monto, recurso, beneficio o apoyo otorgado para cada una de ellas, unidad territorial, en su caso edad y sexo.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XVI.</w:t>
      </w:r>
      <w:r w:rsidRPr="000F14B3">
        <w:rPr>
          <w:rFonts w:ascii="Helvetica" w:hAnsi="Helvetica"/>
        </w:rPr>
        <w:tab/>
        <w:t>. Las condiciones generales de trabajo, contratos o convenios que regulen las relaciones laborales del personal de base o de confianza, así como los recursos públicos económicos, en especie o donativos, que sean entregados a los sindicatos y ejerzan como recursos públicos.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XVII.</w:t>
      </w:r>
      <w:r w:rsidRPr="000F14B3">
        <w:rPr>
          <w:rFonts w:ascii="Helvetica" w:hAnsi="Helvetica"/>
        </w:rPr>
        <w:tab/>
        <w:t>La información curricular, desde el nivel de jefe de departamento o equivalente, hasta el titular del sujeto obligado, así como, en su caso, las sanciones administrativas de que haya sido objeto.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XVIII.</w:t>
      </w:r>
      <w:r w:rsidRPr="000F14B3">
        <w:rPr>
          <w:rFonts w:ascii="Helvetica" w:hAnsi="Helvetica"/>
        </w:rPr>
        <w:tab/>
        <w:t>El listado de Servidores Públicos con sanciones administrativas definitivas, especificando la causa de sanción y la disposición.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XIX.</w:t>
      </w:r>
      <w:r w:rsidRPr="000F14B3">
        <w:rPr>
          <w:rFonts w:ascii="Helvetica" w:hAnsi="Helvetica"/>
        </w:rPr>
        <w:tab/>
        <w:t>. Los servicios que ofrecen señalando los requisitos para acceder a ellos.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XX.</w:t>
      </w:r>
      <w:r w:rsidRPr="000F14B3">
        <w:rPr>
          <w:rFonts w:ascii="Helvetica" w:hAnsi="Helvetica"/>
        </w:rPr>
        <w:tab/>
        <w:t>Los demás trámites, que ofrecen con sus respectivos requisitos y formatos.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XXI.</w:t>
      </w:r>
      <w:r w:rsidRPr="000F14B3">
        <w:rPr>
          <w:rFonts w:ascii="Helvetica" w:hAnsi="Helvetica"/>
        </w:rPr>
        <w:tab/>
        <w:t xml:space="preserve"> La información financiera sobre el presupuesto asignado, así como los informes del ejercicio trimestral del gasto, en términos de lo dispuesto en la Ley General de Contabilidad Gubernamental y demás normatividad aplicable.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XXII.</w:t>
      </w:r>
      <w:r w:rsidRPr="000F14B3">
        <w:rPr>
          <w:rFonts w:ascii="Helvetica" w:hAnsi="Helvetica"/>
        </w:rPr>
        <w:tab/>
        <w:t>La información relativa a la deuda pública, en términos de la normatividad aplicable.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XXIII.</w:t>
      </w:r>
      <w:r w:rsidRPr="000F14B3">
        <w:rPr>
          <w:rFonts w:ascii="Helvetica" w:hAnsi="Helvetica"/>
        </w:rPr>
        <w:tab/>
        <w:t>Los montos destinados a gastos relativos a comunicación social y publicidad oficial desglosada por tipo de medio, proveedores, número de contrato y concepto o campaña.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XXIV.</w:t>
      </w:r>
      <w:r w:rsidRPr="000F14B3">
        <w:rPr>
          <w:rFonts w:ascii="Helvetica" w:hAnsi="Helvetica"/>
        </w:rPr>
        <w:tab/>
        <w:t>Los informes de resultados de las auditorías al ejercicio presupuestal de cada sujeto obligado que se realicen y, en su caso, las aclaraciones que correspondan.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XXV.</w:t>
      </w:r>
      <w:r w:rsidRPr="000F14B3">
        <w:rPr>
          <w:rFonts w:ascii="Helvetica" w:hAnsi="Helvetica"/>
        </w:rPr>
        <w:tab/>
        <w:t>El resultado de la dictaminación de los estados financieros.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XXVI.</w:t>
      </w:r>
      <w:r w:rsidRPr="000F14B3">
        <w:rPr>
          <w:rFonts w:ascii="Helvetica" w:hAnsi="Helvetica"/>
        </w:rPr>
        <w:tab/>
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XXVII.</w:t>
      </w:r>
      <w:r w:rsidRPr="000F14B3">
        <w:rPr>
          <w:rFonts w:ascii="Helvetica" w:hAnsi="Helvetica"/>
        </w:rPr>
        <w:tab/>
        <w:t>Las concesiones, contratos,  convenios, permisos, licencias o autorizaciones otorgados, especificando los titulares de aquéllos,  debiendo publicarse su objeto, nombre o razón social del titular, vigencia, tipo, términos, condiciones, monto  y  modificaciones, así como si el procedimiento involucra el aprovechamiento de bienes, servicios y/o recursos públicos.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XXVIII.</w:t>
      </w:r>
      <w:r w:rsidRPr="000F14B3">
        <w:rPr>
          <w:rFonts w:ascii="Helvetica" w:hAnsi="Helvetica"/>
        </w:rPr>
        <w:tab/>
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a)</w:t>
      </w:r>
      <w:r w:rsidRPr="000F14B3">
        <w:rPr>
          <w:rFonts w:ascii="Helvetica" w:hAnsi="Helvetica"/>
        </w:rPr>
        <w:tab/>
        <w:t>De licitaciones públicas o procedimientos de invitación restringida: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1. La convocatoria o invitación emitida, así como los fundamentos legales aplicados para llevarla a cabo;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2. Los nombres de los participantes o invitados;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3. El nombre del ganador y las razones que lo justifican;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4. El área solicitante y la responsable de su ejecución;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5. Las convocatorias e invitaciones emitidas;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6. Los dictámenes y fallo de adjudicación;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7. El contrato y, en su caso, sus anexos;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8. Los mecanismos de vigilancia y supervisión, incluyendo, en su caso, los estudios de impacto urbano y ambiental, según corresponda;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9. La partida presupuestal de conformidad con el clasificador por objeto del gasto, en el caso de ser aplicable;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10. Origen de los recursos especificando si son federales, estatales o municipales, así como el tipo de fondo de participación o aportación respectiva;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11. Los convenios modificatorios que, en su caso, sean firmados, precisando el objeto y la fecha de celebración;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12. Los informes de avance físico y financiero sobre las obras o servicios contratados;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13. El convenio de terminación; y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14. El finiquito.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b)</w:t>
      </w:r>
      <w:r w:rsidRPr="000F14B3">
        <w:rPr>
          <w:rFonts w:ascii="Helvetica" w:hAnsi="Helvetica"/>
        </w:rPr>
        <w:tab/>
        <w:t>De las adjudicaciones directas: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1. La propuesta enviada por el participante;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2. Los motivos y fundamentos legales aplicados para llevarla a cabo;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3. La autorización del ejercicio de la opción;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4. En su caso, las cotizaciones consideradas, especificando los nombres de los proveedores y los montos;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5. El nombre de la persona física o moral adjudicada;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6. La unidad administrativa solicitante y la responsable de su ejecución;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7. El número, fecha, el monto del contrato y el plazo de entrega o de ejecución de los servicios u obra;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8. Los mecanismos de vigilancia y supervisión, incluyendo, en su caso, los estudios de impacto urbano y ambiental, según corresponda;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9. Los informes de avance sobre las obras o servicios contratados;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10. El convenio de terminación; y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11. El finiquito.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XXIX.</w:t>
      </w:r>
      <w:r w:rsidRPr="000F14B3">
        <w:rPr>
          <w:rFonts w:ascii="Helvetica" w:hAnsi="Helvetica"/>
        </w:rPr>
        <w:tab/>
        <w:t>Los informes que por disposición constitucional o legal estén obligados a generar, rendir o presentar los sujetos obligados.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XXX.</w:t>
      </w:r>
      <w:r w:rsidRPr="000F14B3">
        <w:rPr>
          <w:rFonts w:ascii="Helvetica" w:hAnsi="Helvetica"/>
        </w:rPr>
        <w:tab/>
        <w:t>Las estadísticas que generen en cumplimiento de sus facultades, atribuciones, competencias o funciones, con la mayor desagregación posible.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XXXI.</w:t>
      </w:r>
      <w:r w:rsidRPr="000F14B3">
        <w:rPr>
          <w:rFonts w:ascii="Helvetica" w:hAnsi="Helvetica"/>
        </w:rPr>
        <w:tab/>
        <w:t>Informe de avances programáticos o presupuestales, balances generales y su estado financiero.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XXXII.</w:t>
      </w:r>
      <w:r w:rsidRPr="000F14B3">
        <w:rPr>
          <w:rFonts w:ascii="Helvetica" w:hAnsi="Helvetica"/>
        </w:rPr>
        <w:tab/>
        <w:t>Padrón de proveedores y contratistas.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XXXIII.</w:t>
      </w:r>
      <w:r w:rsidRPr="000F14B3">
        <w:rPr>
          <w:rFonts w:ascii="Helvetica" w:hAnsi="Helvetica"/>
        </w:rPr>
        <w:tab/>
        <w:t>Los convenios de coordinación de concertación con los sectores social y privado.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XXXIV.</w:t>
      </w:r>
      <w:r w:rsidRPr="000F14B3">
        <w:rPr>
          <w:rFonts w:ascii="Helvetica" w:hAnsi="Helvetica"/>
        </w:rPr>
        <w:tab/>
        <w:t>El inventario de bienes muebles e inmuebles en posesión y propiedad.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XXXV.</w:t>
      </w:r>
      <w:r w:rsidRPr="000F14B3">
        <w:rPr>
          <w:rFonts w:ascii="Helvetica" w:hAnsi="Helvetica"/>
        </w:rPr>
        <w:tab/>
        <w:t>Las recomendaciones emitidas por los órganos públicos del Estado mexicano u organismos internacionales garantes de los derechos humanos, así como las acciones que han llevado a cabo para su atención.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XXXVI.</w:t>
      </w:r>
      <w:r w:rsidRPr="000F14B3">
        <w:rPr>
          <w:rFonts w:ascii="Helvetica" w:hAnsi="Helvetica"/>
        </w:rPr>
        <w:tab/>
        <w:t>Las resoluciones y laudos que se emitan en procesos o procedimientos seguidos en forma de juicio.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XXXVII.</w:t>
      </w:r>
      <w:r w:rsidRPr="000F14B3">
        <w:rPr>
          <w:rFonts w:ascii="Helvetica" w:hAnsi="Helvetica"/>
        </w:rPr>
        <w:tab/>
        <w:t>Los mecanismos de participación ciudadana.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XXXVIII.</w:t>
      </w:r>
      <w:r w:rsidRPr="000F14B3">
        <w:rPr>
          <w:rFonts w:ascii="Helvetica" w:hAnsi="Helvetica"/>
        </w:rPr>
        <w:tab/>
        <w:t>Los programas que ofrecen, incluyendo información sobre la población, objetivo y destino, así como los trámites, tiempos de respuesta, requisitos y formatos para acceder a los mismos.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XXXIX.</w:t>
      </w:r>
      <w:r w:rsidRPr="000F14B3">
        <w:rPr>
          <w:rFonts w:ascii="Helvetica" w:hAnsi="Helvetica"/>
        </w:rPr>
        <w:tab/>
        <w:t>Las actas y resoluciones del Comité de Transparencia.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XL.</w:t>
      </w:r>
      <w:r w:rsidRPr="000F14B3">
        <w:rPr>
          <w:rFonts w:ascii="Helvetica" w:hAnsi="Helvetica"/>
        </w:rPr>
        <w:tab/>
        <w:t>Todas las evaluaciones y encuestas que hagan los sujetos obligados a programas financiados con recursos públicos.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XLI.</w:t>
      </w:r>
      <w:r w:rsidRPr="000F14B3">
        <w:rPr>
          <w:rFonts w:ascii="Helvetica" w:hAnsi="Helvetica"/>
        </w:rPr>
        <w:tab/>
        <w:t>. Los estudios financiados con recursos públicos.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XLII.</w:t>
      </w:r>
      <w:r w:rsidRPr="000F14B3">
        <w:rPr>
          <w:rFonts w:ascii="Helvetica" w:hAnsi="Helvetica"/>
        </w:rPr>
        <w:tab/>
        <w:t>El listado de jubilados y pensionados y el monto que reciben.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XLIII.</w:t>
      </w:r>
      <w:r w:rsidRPr="000F14B3">
        <w:rPr>
          <w:rFonts w:ascii="Helvetica" w:hAnsi="Helvetica"/>
        </w:rPr>
        <w:tab/>
        <w:t>Los ingresos recibidos por cualquier concepto señalando el nombre de los responsables de recibirlos, administrarlos y ejercerlos, así como su destino, indicando el destino de cada uno de ellos.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XLIV.</w:t>
      </w:r>
      <w:r w:rsidRPr="000F14B3">
        <w:rPr>
          <w:rFonts w:ascii="Helvetica" w:hAnsi="Helvetica"/>
        </w:rPr>
        <w:tab/>
        <w:t>Las donaciones hechas a terceros en dinero o en especie.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XLV.</w:t>
      </w:r>
      <w:r w:rsidRPr="000F14B3">
        <w:rPr>
          <w:rFonts w:ascii="Helvetica" w:hAnsi="Helvetica"/>
        </w:rPr>
        <w:tab/>
        <w:t>El cuadro general de clasificación archivística, el catálogo de disposición documental, el catálogo de series, la guía de archivos, el formato de la ficha de valoración documental y demás instrumentos de organización archivística.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XLVI.</w:t>
      </w:r>
      <w:r w:rsidRPr="000F14B3">
        <w:rPr>
          <w:rFonts w:ascii="Helvetica" w:hAnsi="Helvetica"/>
        </w:rPr>
        <w:tab/>
        <w:t>Las actas de sesiones ordinarias y extraordinarias, así como las opiniones y recomendaciones que emitan, en su caso, los consejos consultivos.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XLVII.</w:t>
      </w:r>
      <w:r w:rsidRPr="000F14B3">
        <w:rPr>
          <w:rFonts w:ascii="Helvetica" w:hAnsi="Helvetica"/>
        </w:rPr>
        <w:tab/>
        <w:t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XLVIII.</w:t>
      </w:r>
      <w:r w:rsidRPr="000F14B3">
        <w:rPr>
          <w:rFonts w:ascii="Helvetica" w:hAnsi="Helvetica"/>
        </w:rPr>
        <w:tab/>
        <w:t>Cualquier otra información que sea de utilidad o se considere relevante, además de la que, con base en la información estadística, responda a las preguntas hechas con más frecuencia por el público.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XLIX.</w:t>
      </w:r>
      <w:r w:rsidRPr="000F14B3">
        <w:rPr>
          <w:rFonts w:ascii="Helvetica" w:hAnsi="Helvetica"/>
        </w:rPr>
        <w:tab/>
        <w:t>Las solicitudes de acceso al a información pública recibidas y las respuestas otorgadas a cada una de ellas, incluyendo en su caso la información entregada.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Último párrafo del artículo 70 de la Ley General:</w:t>
      </w:r>
    </w:p>
    <w:p w:rsidR="008F69EB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</w:p>
    <w:sectPr w:rsidR="006319B7" w:rsidRPr="000F14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E2" w:rsidRDefault="002F0EE2" w:rsidP="00FC568E">
      <w:pPr>
        <w:spacing w:after="0" w:line="240" w:lineRule="auto"/>
      </w:pPr>
      <w:r>
        <w:separator/>
      </w:r>
    </w:p>
  </w:endnote>
  <w:endnote w:type="continuationSeparator" w:id="0">
    <w:p w:rsidR="002F0EE2" w:rsidRDefault="002F0EE2" w:rsidP="00F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8"/>
      <w:gridCol w:w="3276"/>
    </w:tblGrid>
    <w:tr w:rsidR="00FC568E" w:rsidTr="00884B11">
      <w:tc>
        <w:tcPr>
          <w:tcW w:w="5728" w:type="dxa"/>
        </w:tcPr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Pr="004368DD" w:rsidRDefault="00FC568E" w:rsidP="00884B11">
          <w:pPr>
            <w:tabs>
              <w:tab w:val="center" w:pos="4419"/>
              <w:tab w:val="right" w:pos="8838"/>
            </w:tabs>
            <w:rPr>
              <w:rFonts w:ascii="HelveticaNeueLT Std Lt Cn" w:hAnsi="HelveticaNeueLT Std Lt Cn"/>
              <w:color w:val="7F7F7F"/>
              <w:sz w:val="14"/>
              <w:szCs w:val="14"/>
            </w:rPr>
          </w:pPr>
        </w:p>
      </w:tc>
      <w:tc>
        <w:tcPr>
          <w:tcW w:w="3276" w:type="dxa"/>
        </w:tcPr>
        <w:p w:rsidR="00FC568E" w:rsidRDefault="00FC568E" w:rsidP="00884B11">
          <w:pPr>
            <w:pStyle w:val="Piedepgina"/>
            <w:jc w:val="right"/>
          </w:pPr>
        </w:p>
      </w:tc>
    </w:tr>
  </w:tbl>
  <w:p w:rsidR="00FC568E" w:rsidRPr="00FC568E" w:rsidRDefault="00FC568E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E2" w:rsidRDefault="002F0EE2" w:rsidP="00FC568E">
      <w:pPr>
        <w:spacing w:after="0" w:line="240" w:lineRule="auto"/>
      </w:pPr>
      <w:r>
        <w:separator/>
      </w:r>
    </w:p>
  </w:footnote>
  <w:footnote w:type="continuationSeparator" w:id="0">
    <w:p w:rsidR="002F0EE2" w:rsidRDefault="002F0EE2" w:rsidP="00F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4690"/>
      <w:gridCol w:w="3276"/>
    </w:tblGrid>
    <w:tr w:rsidR="00FC568E" w:rsidTr="00884B11">
      <w:trPr>
        <w:trHeight w:val="1305"/>
      </w:trPr>
      <w:tc>
        <w:tcPr>
          <w:tcW w:w="2411" w:type="dxa"/>
        </w:tcPr>
        <w:p w:rsidR="00FC568E" w:rsidRDefault="00FC568E" w:rsidP="00884B1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4123366" wp14:editId="794ABB46">
                <wp:simplePos x="0" y="0"/>
                <wp:positionH relativeFrom="column">
                  <wp:posOffset>30472</wp:posOffset>
                </wp:positionH>
                <wp:positionV relativeFrom="paragraph">
                  <wp:posOffset>134306</wp:posOffset>
                </wp:positionV>
                <wp:extent cx="1317826" cy="416689"/>
                <wp:effectExtent l="19050" t="0" r="0" b="0"/>
                <wp:wrapNone/>
                <wp:docPr id="7" name="Imagen 7" descr="F:\LOGOe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e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826" cy="4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:rsidR="00FC568E" w:rsidRPr="008434CC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16"/>
              <w:szCs w:val="16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24"/>
              <w:szCs w:val="24"/>
            </w:rPr>
          </w:pPr>
        </w:p>
        <w:p w:rsidR="00FC568E" w:rsidRPr="00C55390" w:rsidRDefault="00FC568E" w:rsidP="00884B11">
          <w:pPr>
            <w:jc w:val="center"/>
            <w:rPr>
              <w:rFonts w:ascii="Lucida Sans" w:hAnsi="Lucida Sans" w:cs="Arial"/>
              <w:b/>
              <w:noProof/>
              <w:color w:val="7F7F7F"/>
              <w:sz w:val="20"/>
              <w:szCs w:val="20"/>
            </w:rPr>
          </w:pPr>
        </w:p>
      </w:tc>
      <w:tc>
        <w:tcPr>
          <w:tcW w:w="3084" w:type="dxa"/>
        </w:tcPr>
        <w:p w:rsidR="00FC568E" w:rsidRDefault="00185608" w:rsidP="00884B1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B1A0D5B" wp14:editId="417F33E0">
                <wp:extent cx="1943100" cy="92392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568E" w:rsidRDefault="00FC5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B7"/>
    <w:rsid w:val="000007AF"/>
    <w:rsid w:val="0000098A"/>
    <w:rsid w:val="00001067"/>
    <w:rsid w:val="0000467C"/>
    <w:rsid w:val="0000552C"/>
    <w:rsid w:val="00010BDD"/>
    <w:rsid w:val="000130EF"/>
    <w:rsid w:val="000148CF"/>
    <w:rsid w:val="000244D9"/>
    <w:rsid w:val="00025102"/>
    <w:rsid w:val="0002705F"/>
    <w:rsid w:val="00034EB4"/>
    <w:rsid w:val="0003746E"/>
    <w:rsid w:val="000378ED"/>
    <w:rsid w:val="00040BDA"/>
    <w:rsid w:val="000411A8"/>
    <w:rsid w:val="000420C0"/>
    <w:rsid w:val="000436F8"/>
    <w:rsid w:val="000460A3"/>
    <w:rsid w:val="000466AC"/>
    <w:rsid w:val="000476E1"/>
    <w:rsid w:val="00047EBB"/>
    <w:rsid w:val="00051C7B"/>
    <w:rsid w:val="00054B99"/>
    <w:rsid w:val="00054E15"/>
    <w:rsid w:val="00060736"/>
    <w:rsid w:val="00061CEA"/>
    <w:rsid w:val="000651B6"/>
    <w:rsid w:val="0006604F"/>
    <w:rsid w:val="00070AE5"/>
    <w:rsid w:val="00070F30"/>
    <w:rsid w:val="000718E0"/>
    <w:rsid w:val="0007777F"/>
    <w:rsid w:val="00077CBE"/>
    <w:rsid w:val="00080BFE"/>
    <w:rsid w:val="00081E87"/>
    <w:rsid w:val="00083214"/>
    <w:rsid w:val="00083224"/>
    <w:rsid w:val="00084B64"/>
    <w:rsid w:val="00085093"/>
    <w:rsid w:val="00087110"/>
    <w:rsid w:val="0008744A"/>
    <w:rsid w:val="00087B24"/>
    <w:rsid w:val="0009087C"/>
    <w:rsid w:val="000937D9"/>
    <w:rsid w:val="00094877"/>
    <w:rsid w:val="00095819"/>
    <w:rsid w:val="000A07DA"/>
    <w:rsid w:val="000A0D4F"/>
    <w:rsid w:val="000A2352"/>
    <w:rsid w:val="000A33A8"/>
    <w:rsid w:val="000A70C2"/>
    <w:rsid w:val="000B0964"/>
    <w:rsid w:val="000B0C36"/>
    <w:rsid w:val="000B2003"/>
    <w:rsid w:val="000C03B5"/>
    <w:rsid w:val="000C067F"/>
    <w:rsid w:val="000C2586"/>
    <w:rsid w:val="000C598F"/>
    <w:rsid w:val="000C7017"/>
    <w:rsid w:val="000D1C1B"/>
    <w:rsid w:val="000E2472"/>
    <w:rsid w:val="000F14B3"/>
    <w:rsid w:val="000F2A51"/>
    <w:rsid w:val="000F3D35"/>
    <w:rsid w:val="000F7347"/>
    <w:rsid w:val="000F74AA"/>
    <w:rsid w:val="000F7599"/>
    <w:rsid w:val="00102641"/>
    <w:rsid w:val="00104C53"/>
    <w:rsid w:val="001068B1"/>
    <w:rsid w:val="00110869"/>
    <w:rsid w:val="001116B5"/>
    <w:rsid w:val="001141E4"/>
    <w:rsid w:val="00117CF2"/>
    <w:rsid w:val="001200B5"/>
    <w:rsid w:val="0012307A"/>
    <w:rsid w:val="0012515A"/>
    <w:rsid w:val="0013166D"/>
    <w:rsid w:val="00131C34"/>
    <w:rsid w:val="0013222A"/>
    <w:rsid w:val="00134351"/>
    <w:rsid w:val="00137955"/>
    <w:rsid w:val="00145E9E"/>
    <w:rsid w:val="00150C16"/>
    <w:rsid w:val="00152E56"/>
    <w:rsid w:val="00161463"/>
    <w:rsid w:val="00161953"/>
    <w:rsid w:val="00162BC1"/>
    <w:rsid w:val="00163E72"/>
    <w:rsid w:val="00167D7F"/>
    <w:rsid w:val="00172064"/>
    <w:rsid w:val="00172502"/>
    <w:rsid w:val="001737C9"/>
    <w:rsid w:val="00173B80"/>
    <w:rsid w:val="00185608"/>
    <w:rsid w:val="00191BC9"/>
    <w:rsid w:val="00193C79"/>
    <w:rsid w:val="0019491D"/>
    <w:rsid w:val="001A3ACE"/>
    <w:rsid w:val="001A4703"/>
    <w:rsid w:val="001B2D6F"/>
    <w:rsid w:val="001B5A3B"/>
    <w:rsid w:val="001B5FBD"/>
    <w:rsid w:val="001B62BF"/>
    <w:rsid w:val="001B7162"/>
    <w:rsid w:val="001C0524"/>
    <w:rsid w:val="001C5F7D"/>
    <w:rsid w:val="001C6002"/>
    <w:rsid w:val="001D038F"/>
    <w:rsid w:val="001D4888"/>
    <w:rsid w:val="001D4DFC"/>
    <w:rsid w:val="001E18DF"/>
    <w:rsid w:val="001E4B3F"/>
    <w:rsid w:val="001E6ED9"/>
    <w:rsid w:val="001F60DB"/>
    <w:rsid w:val="00200157"/>
    <w:rsid w:val="00201733"/>
    <w:rsid w:val="002017F0"/>
    <w:rsid w:val="00202E55"/>
    <w:rsid w:val="00203039"/>
    <w:rsid w:val="0021100B"/>
    <w:rsid w:val="00211BEB"/>
    <w:rsid w:val="00214C0D"/>
    <w:rsid w:val="00221001"/>
    <w:rsid w:val="0022331F"/>
    <w:rsid w:val="00226CD1"/>
    <w:rsid w:val="0022748F"/>
    <w:rsid w:val="00230BFA"/>
    <w:rsid w:val="00231ECD"/>
    <w:rsid w:val="0023280F"/>
    <w:rsid w:val="00235831"/>
    <w:rsid w:val="002368FB"/>
    <w:rsid w:val="002414F0"/>
    <w:rsid w:val="002425C1"/>
    <w:rsid w:val="0024284D"/>
    <w:rsid w:val="0024634B"/>
    <w:rsid w:val="00246975"/>
    <w:rsid w:val="00246F09"/>
    <w:rsid w:val="00256142"/>
    <w:rsid w:val="00257587"/>
    <w:rsid w:val="00262701"/>
    <w:rsid w:val="00262BA8"/>
    <w:rsid w:val="00266535"/>
    <w:rsid w:val="00266852"/>
    <w:rsid w:val="00267208"/>
    <w:rsid w:val="00267546"/>
    <w:rsid w:val="00270342"/>
    <w:rsid w:val="00270EA5"/>
    <w:rsid w:val="00272254"/>
    <w:rsid w:val="0027712B"/>
    <w:rsid w:val="00281A8C"/>
    <w:rsid w:val="00286FC2"/>
    <w:rsid w:val="00290C96"/>
    <w:rsid w:val="002916EA"/>
    <w:rsid w:val="0029346C"/>
    <w:rsid w:val="0029599E"/>
    <w:rsid w:val="00295F5D"/>
    <w:rsid w:val="002969C4"/>
    <w:rsid w:val="00296B1D"/>
    <w:rsid w:val="00296ED8"/>
    <w:rsid w:val="002A0C74"/>
    <w:rsid w:val="002A2406"/>
    <w:rsid w:val="002A4672"/>
    <w:rsid w:val="002A51CE"/>
    <w:rsid w:val="002A5E4D"/>
    <w:rsid w:val="002A7278"/>
    <w:rsid w:val="002B0468"/>
    <w:rsid w:val="002B33BF"/>
    <w:rsid w:val="002B4CB7"/>
    <w:rsid w:val="002B6375"/>
    <w:rsid w:val="002B7672"/>
    <w:rsid w:val="002C1D9B"/>
    <w:rsid w:val="002C1EF2"/>
    <w:rsid w:val="002C3242"/>
    <w:rsid w:val="002C4004"/>
    <w:rsid w:val="002C4F1B"/>
    <w:rsid w:val="002C6CEE"/>
    <w:rsid w:val="002C7EE9"/>
    <w:rsid w:val="002D2123"/>
    <w:rsid w:val="002D479D"/>
    <w:rsid w:val="002D4CA8"/>
    <w:rsid w:val="002D6705"/>
    <w:rsid w:val="002E729C"/>
    <w:rsid w:val="002F0EE2"/>
    <w:rsid w:val="002F378F"/>
    <w:rsid w:val="002F4599"/>
    <w:rsid w:val="002F4A7E"/>
    <w:rsid w:val="002F590D"/>
    <w:rsid w:val="00300A24"/>
    <w:rsid w:val="00300CB0"/>
    <w:rsid w:val="00301DA2"/>
    <w:rsid w:val="00304119"/>
    <w:rsid w:val="0030420F"/>
    <w:rsid w:val="00304C9D"/>
    <w:rsid w:val="0030740C"/>
    <w:rsid w:val="003075E7"/>
    <w:rsid w:val="003115E2"/>
    <w:rsid w:val="00311DD2"/>
    <w:rsid w:val="003126DB"/>
    <w:rsid w:val="003130DF"/>
    <w:rsid w:val="003141EB"/>
    <w:rsid w:val="003152D9"/>
    <w:rsid w:val="00315CE3"/>
    <w:rsid w:val="00315E76"/>
    <w:rsid w:val="00317B1D"/>
    <w:rsid w:val="003202A5"/>
    <w:rsid w:val="00320390"/>
    <w:rsid w:val="00321F8B"/>
    <w:rsid w:val="00322B24"/>
    <w:rsid w:val="003272A7"/>
    <w:rsid w:val="00327D9E"/>
    <w:rsid w:val="00334163"/>
    <w:rsid w:val="0033480B"/>
    <w:rsid w:val="00336C9C"/>
    <w:rsid w:val="00336D5E"/>
    <w:rsid w:val="00337A8D"/>
    <w:rsid w:val="00340588"/>
    <w:rsid w:val="00343562"/>
    <w:rsid w:val="003463CD"/>
    <w:rsid w:val="0035227A"/>
    <w:rsid w:val="0035241E"/>
    <w:rsid w:val="00352C92"/>
    <w:rsid w:val="003539F6"/>
    <w:rsid w:val="00363636"/>
    <w:rsid w:val="003642A5"/>
    <w:rsid w:val="003671E4"/>
    <w:rsid w:val="003677A2"/>
    <w:rsid w:val="003710C2"/>
    <w:rsid w:val="00371962"/>
    <w:rsid w:val="00371C62"/>
    <w:rsid w:val="003752A8"/>
    <w:rsid w:val="00375C7C"/>
    <w:rsid w:val="00376BC1"/>
    <w:rsid w:val="0037739C"/>
    <w:rsid w:val="00377691"/>
    <w:rsid w:val="00380972"/>
    <w:rsid w:val="003813B3"/>
    <w:rsid w:val="00384884"/>
    <w:rsid w:val="00390255"/>
    <w:rsid w:val="00391F56"/>
    <w:rsid w:val="00392669"/>
    <w:rsid w:val="003932AB"/>
    <w:rsid w:val="00395B5E"/>
    <w:rsid w:val="00396FF8"/>
    <w:rsid w:val="00397492"/>
    <w:rsid w:val="003A2E55"/>
    <w:rsid w:val="003A5130"/>
    <w:rsid w:val="003A55E3"/>
    <w:rsid w:val="003B082F"/>
    <w:rsid w:val="003B0B1C"/>
    <w:rsid w:val="003B2D2F"/>
    <w:rsid w:val="003B7A9F"/>
    <w:rsid w:val="003C1DB9"/>
    <w:rsid w:val="003C21C5"/>
    <w:rsid w:val="003C5025"/>
    <w:rsid w:val="003C7770"/>
    <w:rsid w:val="003C7843"/>
    <w:rsid w:val="003D4EBB"/>
    <w:rsid w:val="003D6165"/>
    <w:rsid w:val="003E223B"/>
    <w:rsid w:val="003E3426"/>
    <w:rsid w:val="003E3999"/>
    <w:rsid w:val="003E40B2"/>
    <w:rsid w:val="003E777F"/>
    <w:rsid w:val="003F215E"/>
    <w:rsid w:val="003F449D"/>
    <w:rsid w:val="003F4506"/>
    <w:rsid w:val="003F4B40"/>
    <w:rsid w:val="003F542D"/>
    <w:rsid w:val="003F6371"/>
    <w:rsid w:val="003F6AED"/>
    <w:rsid w:val="00403182"/>
    <w:rsid w:val="004078BB"/>
    <w:rsid w:val="00417E8B"/>
    <w:rsid w:val="004215AD"/>
    <w:rsid w:val="00425358"/>
    <w:rsid w:val="00425AA2"/>
    <w:rsid w:val="00431FE8"/>
    <w:rsid w:val="00436EB2"/>
    <w:rsid w:val="004410B6"/>
    <w:rsid w:val="00441995"/>
    <w:rsid w:val="00443BD0"/>
    <w:rsid w:val="00445133"/>
    <w:rsid w:val="00446318"/>
    <w:rsid w:val="00447CF1"/>
    <w:rsid w:val="004500DE"/>
    <w:rsid w:val="00451798"/>
    <w:rsid w:val="00452F5E"/>
    <w:rsid w:val="0045435B"/>
    <w:rsid w:val="00455FC8"/>
    <w:rsid w:val="004570F8"/>
    <w:rsid w:val="0046025C"/>
    <w:rsid w:val="00462EE5"/>
    <w:rsid w:val="00470F3C"/>
    <w:rsid w:val="00474E67"/>
    <w:rsid w:val="004906A8"/>
    <w:rsid w:val="00496915"/>
    <w:rsid w:val="004A1786"/>
    <w:rsid w:val="004A3A3F"/>
    <w:rsid w:val="004A79B5"/>
    <w:rsid w:val="004B2A31"/>
    <w:rsid w:val="004B479F"/>
    <w:rsid w:val="004B7550"/>
    <w:rsid w:val="004C07A4"/>
    <w:rsid w:val="004C0E19"/>
    <w:rsid w:val="004C1804"/>
    <w:rsid w:val="004C1BB6"/>
    <w:rsid w:val="004C1D1D"/>
    <w:rsid w:val="004C1E15"/>
    <w:rsid w:val="004C700A"/>
    <w:rsid w:val="004C7F6F"/>
    <w:rsid w:val="004D06AF"/>
    <w:rsid w:val="004D121B"/>
    <w:rsid w:val="004D4D89"/>
    <w:rsid w:val="004D5F30"/>
    <w:rsid w:val="004E219B"/>
    <w:rsid w:val="004E2782"/>
    <w:rsid w:val="004F1DA4"/>
    <w:rsid w:val="004F3748"/>
    <w:rsid w:val="004F6538"/>
    <w:rsid w:val="00501294"/>
    <w:rsid w:val="005016C9"/>
    <w:rsid w:val="00503340"/>
    <w:rsid w:val="00504419"/>
    <w:rsid w:val="00504B89"/>
    <w:rsid w:val="005068EA"/>
    <w:rsid w:val="00506DF4"/>
    <w:rsid w:val="0051105A"/>
    <w:rsid w:val="00511DB6"/>
    <w:rsid w:val="005156DB"/>
    <w:rsid w:val="00520E98"/>
    <w:rsid w:val="00523E59"/>
    <w:rsid w:val="00524581"/>
    <w:rsid w:val="00524E26"/>
    <w:rsid w:val="005275AF"/>
    <w:rsid w:val="005319A3"/>
    <w:rsid w:val="0053321E"/>
    <w:rsid w:val="00533DAF"/>
    <w:rsid w:val="00534903"/>
    <w:rsid w:val="0054134B"/>
    <w:rsid w:val="005431E2"/>
    <w:rsid w:val="005437A2"/>
    <w:rsid w:val="00543856"/>
    <w:rsid w:val="0054385B"/>
    <w:rsid w:val="00544395"/>
    <w:rsid w:val="00546883"/>
    <w:rsid w:val="005523E6"/>
    <w:rsid w:val="00553A83"/>
    <w:rsid w:val="00555951"/>
    <w:rsid w:val="00557A9A"/>
    <w:rsid w:val="00557BB1"/>
    <w:rsid w:val="00557EE4"/>
    <w:rsid w:val="005604E0"/>
    <w:rsid w:val="00560B15"/>
    <w:rsid w:val="0056170B"/>
    <w:rsid w:val="0056181E"/>
    <w:rsid w:val="005626E1"/>
    <w:rsid w:val="00565BDC"/>
    <w:rsid w:val="00566C43"/>
    <w:rsid w:val="00566DD8"/>
    <w:rsid w:val="00567B79"/>
    <w:rsid w:val="005706FD"/>
    <w:rsid w:val="00571B13"/>
    <w:rsid w:val="0057220B"/>
    <w:rsid w:val="00573290"/>
    <w:rsid w:val="00573A07"/>
    <w:rsid w:val="00574023"/>
    <w:rsid w:val="005764B3"/>
    <w:rsid w:val="00580BEB"/>
    <w:rsid w:val="005827E9"/>
    <w:rsid w:val="00582F65"/>
    <w:rsid w:val="00583F79"/>
    <w:rsid w:val="005905C7"/>
    <w:rsid w:val="00593F56"/>
    <w:rsid w:val="00594552"/>
    <w:rsid w:val="005A0FD7"/>
    <w:rsid w:val="005A2383"/>
    <w:rsid w:val="005A5D3B"/>
    <w:rsid w:val="005A6CDD"/>
    <w:rsid w:val="005A7EBB"/>
    <w:rsid w:val="005A7F15"/>
    <w:rsid w:val="005B0184"/>
    <w:rsid w:val="005B0340"/>
    <w:rsid w:val="005B2AAB"/>
    <w:rsid w:val="005B4C63"/>
    <w:rsid w:val="005B5283"/>
    <w:rsid w:val="005C0CCD"/>
    <w:rsid w:val="005C1AA7"/>
    <w:rsid w:val="005C3968"/>
    <w:rsid w:val="005C5FC4"/>
    <w:rsid w:val="005D06BE"/>
    <w:rsid w:val="005D38C4"/>
    <w:rsid w:val="005D6478"/>
    <w:rsid w:val="005D6ECF"/>
    <w:rsid w:val="005D7479"/>
    <w:rsid w:val="005D76D4"/>
    <w:rsid w:val="005E1EAE"/>
    <w:rsid w:val="005F181D"/>
    <w:rsid w:val="005F232A"/>
    <w:rsid w:val="005F2977"/>
    <w:rsid w:val="005F6C80"/>
    <w:rsid w:val="006008CF"/>
    <w:rsid w:val="00600E57"/>
    <w:rsid w:val="0060158D"/>
    <w:rsid w:val="00606F74"/>
    <w:rsid w:val="006107BE"/>
    <w:rsid w:val="0061253A"/>
    <w:rsid w:val="00612AA5"/>
    <w:rsid w:val="00613EE7"/>
    <w:rsid w:val="00615A99"/>
    <w:rsid w:val="00615BE0"/>
    <w:rsid w:val="0061710E"/>
    <w:rsid w:val="006248BA"/>
    <w:rsid w:val="00625380"/>
    <w:rsid w:val="006254BD"/>
    <w:rsid w:val="006319B7"/>
    <w:rsid w:val="006324A1"/>
    <w:rsid w:val="00634227"/>
    <w:rsid w:val="00644835"/>
    <w:rsid w:val="00650740"/>
    <w:rsid w:val="0065097E"/>
    <w:rsid w:val="006537F8"/>
    <w:rsid w:val="00653EE1"/>
    <w:rsid w:val="00655E35"/>
    <w:rsid w:val="00656F73"/>
    <w:rsid w:val="006577DE"/>
    <w:rsid w:val="006618C2"/>
    <w:rsid w:val="00661F09"/>
    <w:rsid w:val="006719C0"/>
    <w:rsid w:val="00671E92"/>
    <w:rsid w:val="00672969"/>
    <w:rsid w:val="00672E53"/>
    <w:rsid w:val="00681B8C"/>
    <w:rsid w:val="00682A89"/>
    <w:rsid w:val="006861D7"/>
    <w:rsid w:val="00690CF0"/>
    <w:rsid w:val="00695C10"/>
    <w:rsid w:val="00695EC8"/>
    <w:rsid w:val="006A0BFC"/>
    <w:rsid w:val="006A50BF"/>
    <w:rsid w:val="006A5375"/>
    <w:rsid w:val="006A5E5B"/>
    <w:rsid w:val="006B27A6"/>
    <w:rsid w:val="006B2F88"/>
    <w:rsid w:val="006B3699"/>
    <w:rsid w:val="006B3AA0"/>
    <w:rsid w:val="006B73A6"/>
    <w:rsid w:val="006B74A8"/>
    <w:rsid w:val="006C347F"/>
    <w:rsid w:val="006D3CDF"/>
    <w:rsid w:val="006D6894"/>
    <w:rsid w:val="006D7FC9"/>
    <w:rsid w:val="006E01D8"/>
    <w:rsid w:val="006E0E97"/>
    <w:rsid w:val="006E12C4"/>
    <w:rsid w:val="006E5FEB"/>
    <w:rsid w:val="006E6413"/>
    <w:rsid w:val="006E7C25"/>
    <w:rsid w:val="006F0CE8"/>
    <w:rsid w:val="006F19EB"/>
    <w:rsid w:val="00703DF0"/>
    <w:rsid w:val="007132F3"/>
    <w:rsid w:val="007149BA"/>
    <w:rsid w:val="00715192"/>
    <w:rsid w:val="00715375"/>
    <w:rsid w:val="00716326"/>
    <w:rsid w:val="00716826"/>
    <w:rsid w:val="007207C2"/>
    <w:rsid w:val="00727691"/>
    <w:rsid w:val="007375BA"/>
    <w:rsid w:val="007377A4"/>
    <w:rsid w:val="00743CDC"/>
    <w:rsid w:val="00747FA8"/>
    <w:rsid w:val="00750A78"/>
    <w:rsid w:val="00753F84"/>
    <w:rsid w:val="00757083"/>
    <w:rsid w:val="007576A0"/>
    <w:rsid w:val="00757845"/>
    <w:rsid w:val="00757F9C"/>
    <w:rsid w:val="00760E19"/>
    <w:rsid w:val="00762C56"/>
    <w:rsid w:val="00763D0B"/>
    <w:rsid w:val="00766DD3"/>
    <w:rsid w:val="00767C8E"/>
    <w:rsid w:val="00767F06"/>
    <w:rsid w:val="007705B8"/>
    <w:rsid w:val="00771979"/>
    <w:rsid w:val="00772833"/>
    <w:rsid w:val="007733B2"/>
    <w:rsid w:val="007736CA"/>
    <w:rsid w:val="0077388E"/>
    <w:rsid w:val="00773A62"/>
    <w:rsid w:val="0077513B"/>
    <w:rsid w:val="00776D57"/>
    <w:rsid w:val="00787631"/>
    <w:rsid w:val="007879E8"/>
    <w:rsid w:val="00790E2C"/>
    <w:rsid w:val="00792C66"/>
    <w:rsid w:val="0079359A"/>
    <w:rsid w:val="007A0979"/>
    <w:rsid w:val="007A11DC"/>
    <w:rsid w:val="007A1DA7"/>
    <w:rsid w:val="007A2494"/>
    <w:rsid w:val="007A2A86"/>
    <w:rsid w:val="007A708C"/>
    <w:rsid w:val="007B127A"/>
    <w:rsid w:val="007B5604"/>
    <w:rsid w:val="007C1B56"/>
    <w:rsid w:val="007C321D"/>
    <w:rsid w:val="007C3C9B"/>
    <w:rsid w:val="007C409C"/>
    <w:rsid w:val="007C4173"/>
    <w:rsid w:val="007C42E2"/>
    <w:rsid w:val="007C5B24"/>
    <w:rsid w:val="007C6E1C"/>
    <w:rsid w:val="007D0BBC"/>
    <w:rsid w:val="007D381B"/>
    <w:rsid w:val="007D3B7B"/>
    <w:rsid w:val="007D789C"/>
    <w:rsid w:val="007E02A4"/>
    <w:rsid w:val="007E07C8"/>
    <w:rsid w:val="007E7B90"/>
    <w:rsid w:val="007F04A6"/>
    <w:rsid w:val="007F31AD"/>
    <w:rsid w:val="007F6F30"/>
    <w:rsid w:val="007F7174"/>
    <w:rsid w:val="00800B8E"/>
    <w:rsid w:val="008016C3"/>
    <w:rsid w:val="00805124"/>
    <w:rsid w:val="00807632"/>
    <w:rsid w:val="008149A2"/>
    <w:rsid w:val="00814D9F"/>
    <w:rsid w:val="00815301"/>
    <w:rsid w:val="008163D7"/>
    <w:rsid w:val="008178E2"/>
    <w:rsid w:val="008202D5"/>
    <w:rsid w:val="00820CB3"/>
    <w:rsid w:val="00820F7F"/>
    <w:rsid w:val="00822555"/>
    <w:rsid w:val="00830A66"/>
    <w:rsid w:val="008322CB"/>
    <w:rsid w:val="008351E0"/>
    <w:rsid w:val="008362CA"/>
    <w:rsid w:val="00836454"/>
    <w:rsid w:val="00836AD6"/>
    <w:rsid w:val="008416BA"/>
    <w:rsid w:val="00845149"/>
    <w:rsid w:val="00846850"/>
    <w:rsid w:val="00847411"/>
    <w:rsid w:val="008516F8"/>
    <w:rsid w:val="0085181E"/>
    <w:rsid w:val="00852816"/>
    <w:rsid w:val="00853612"/>
    <w:rsid w:val="00854C80"/>
    <w:rsid w:val="00856A8E"/>
    <w:rsid w:val="00857275"/>
    <w:rsid w:val="0086374F"/>
    <w:rsid w:val="008637D7"/>
    <w:rsid w:val="008706E6"/>
    <w:rsid w:val="00870EE0"/>
    <w:rsid w:val="008722F4"/>
    <w:rsid w:val="00873A21"/>
    <w:rsid w:val="00874C2C"/>
    <w:rsid w:val="0087667B"/>
    <w:rsid w:val="00876E94"/>
    <w:rsid w:val="00877245"/>
    <w:rsid w:val="00881B34"/>
    <w:rsid w:val="00882729"/>
    <w:rsid w:val="0089038D"/>
    <w:rsid w:val="00890BEC"/>
    <w:rsid w:val="00892FC6"/>
    <w:rsid w:val="00893A94"/>
    <w:rsid w:val="00894B89"/>
    <w:rsid w:val="00894F77"/>
    <w:rsid w:val="008974CE"/>
    <w:rsid w:val="008A1BB4"/>
    <w:rsid w:val="008A4641"/>
    <w:rsid w:val="008A5179"/>
    <w:rsid w:val="008B0541"/>
    <w:rsid w:val="008B057B"/>
    <w:rsid w:val="008B16B0"/>
    <w:rsid w:val="008B2F2B"/>
    <w:rsid w:val="008C0A85"/>
    <w:rsid w:val="008C1E0D"/>
    <w:rsid w:val="008C2110"/>
    <w:rsid w:val="008C22EE"/>
    <w:rsid w:val="008C307D"/>
    <w:rsid w:val="008C7EAA"/>
    <w:rsid w:val="008D3CD3"/>
    <w:rsid w:val="008D487C"/>
    <w:rsid w:val="008D5A4D"/>
    <w:rsid w:val="008D6880"/>
    <w:rsid w:val="008D6D70"/>
    <w:rsid w:val="008D7130"/>
    <w:rsid w:val="008E3071"/>
    <w:rsid w:val="008E33D8"/>
    <w:rsid w:val="008E3CB8"/>
    <w:rsid w:val="008E43BC"/>
    <w:rsid w:val="008E7796"/>
    <w:rsid w:val="008F59B6"/>
    <w:rsid w:val="008F59F6"/>
    <w:rsid w:val="008F69EB"/>
    <w:rsid w:val="00900D66"/>
    <w:rsid w:val="009046B0"/>
    <w:rsid w:val="009047FC"/>
    <w:rsid w:val="009049D7"/>
    <w:rsid w:val="00905E13"/>
    <w:rsid w:val="009062BF"/>
    <w:rsid w:val="00907D54"/>
    <w:rsid w:val="00910701"/>
    <w:rsid w:val="009161AB"/>
    <w:rsid w:val="009207BD"/>
    <w:rsid w:val="009209DC"/>
    <w:rsid w:val="009231F8"/>
    <w:rsid w:val="00923812"/>
    <w:rsid w:val="009253AC"/>
    <w:rsid w:val="009261D3"/>
    <w:rsid w:val="00930552"/>
    <w:rsid w:val="0093176A"/>
    <w:rsid w:val="00933E72"/>
    <w:rsid w:val="0093455F"/>
    <w:rsid w:val="0093502B"/>
    <w:rsid w:val="00935C66"/>
    <w:rsid w:val="009365DB"/>
    <w:rsid w:val="00936EF1"/>
    <w:rsid w:val="00937AD5"/>
    <w:rsid w:val="00940639"/>
    <w:rsid w:val="009407D9"/>
    <w:rsid w:val="00940B0C"/>
    <w:rsid w:val="009422B4"/>
    <w:rsid w:val="00942C10"/>
    <w:rsid w:val="00943386"/>
    <w:rsid w:val="00943616"/>
    <w:rsid w:val="009467ED"/>
    <w:rsid w:val="00950CB5"/>
    <w:rsid w:val="00956F13"/>
    <w:rsid w:val="00957ED5"/>
    <w:rsid w:val="0096107C"/>
    <w:rsid w:val="00961243"/>
    <w:rsid w:val="0096147B"/>
    <w:rsid w:val="009629C4"/>
    <w:rsid w:val="00964290"/>
    <w:rsid w:val="00966AAA"/>
    <w:rsid w:val="00967C3B"/>
    <w:rsid w:val="00967FB9"/>
    <w:rsid w:val="0097022D"/>
    <w:rsid w:val="00971387"/>
    <w:rsid w:val="0097277C"/>
    <w:rsid w:val="00972D51"/>
    <w:rsid w:val="00973514"/>
    <w:rsid w:val="00973CE0"/>
    <w:rsid w:val="00974738"/>
    <w:rsid w:val="00976B2C"/>
    <w:rsid w:val="0098045F"/>
    <w:rsid w:val="009823A9"/>
    <w:rsid w:val="00982FDC"/>
    <w:rsid w:val="00985A76"/>
    <w:rsid w:val="009868B1"/>
    <w:rsid w:val="00987E3E"/>
    <w:rsid w:val="00990B24"/>
    <w:rsid w:val="00991061"/>
    <w:rsid w:val="00991307"/>
    <w:rsid w:val="00992625"/>
    <w:rsid w:val="00993B36"/>
    <w:rsid w:val="00993CB1"/>
    <w:rsid w:val="00994D9F"/>
    <w:rsid w:val="00996B2E"/>
    <w:rsid w:val="0099792F"/>
    <w:rsid w:val="009A2CB9"/>
    <w:rsid w:val="009A2EDA"/>
    <w:rsid w:val="009A3E42"/>
    <w:rsid w:val="009A53FD"/>
    <w:rsid w:val="009B08EA"/>
    <w:rsid w:val="009B4304"/>
    <w:rsid w:val="009B7400"/>
    <w:rsid w:val="009C0AEF"/>
    <w:rsid w:val="009C0B6B"/>
    <w:rsid w:val="009D04FD"/>
    <w:rsid w:val="009D116C"/>
    <w:rsid w:val="009D2255"/>
    <w:rsid w:val="009D31FB"/>
    <w:rsid w:val="009D3FE7"/>
    <w:rsid w:val="009D486C"/>
    <w:rsid w:val="009D566A"/>
    <w:rsid w:val="009D7FB2"/>
    <w:rsid w:val="009E0E1A"/>
    <w:rsid w:val="009E195D"/>
    <w:rsid w:val="009E1AD8"/>
    <w:rsid w:val="009E366B"/>
    <w:rsid w:val="009E5BB1"/>
    <w:rsid w:val="009E6760"/>
    <w:rsid w:val="009F2A5B"/>
    <w:rsid w:val="009F2E69"/>
    <w:rsid w:val="00A00009"/>
    <w:rsid w:val="00A0249B"/>
    <w:rsid w:val="00A0278C"/>
    <w:rsid w:val="00A04178"/>
    <w:rsid w:val="00A04FBC"/>
    <w:rsid w:val="00A12688"/>
    <w:rsid w:val="00A16572"/>
    <w:rsid w:val="00A174C2"/>
    <w:rsid w:val="00A17B0C"/>
    <w:rsid w:val="00A17F48"/>
    <w:rsid w:val="00A21082"/>
    <w:rsid w:val="00A21795"/>
    <w:rsid w:val="00A220D8"/>
    <w:rsid w:val="00A225BB"/>
    <w:rsid w:val="00A2401D"/>
    <w:rsid w:val="00A26FEE"/>
    <w:rsid w:val="00A275A6"/>
    <w:rsid w:val="00A3032F"/>
    <w:rsid w:val="00A31693"/>
    <w:rsid w:val="00A4388E"/>
    <w:rsid w:val="00A4717E"/>
    <w:rsid w:val="00A50508"/>
    <w:rsid w:val="00A51E25"/>
    <w:rsid w:val="00A52128"/>
    <w:rsid w:val="00A55282"/>
    <w:rsid w:val="00A55680"/>
    <w:rsid w:val="00A602E2"/>
    <w:rsid w:val="00A60382"/>
    <w:rsid w:val="00A63CAD"/>
    <w:rsid w:val="00A643BA"/>
    <w:rsid w:val="00A66E30"/>
    <w:rsid w:val="00A70B84"/>
    <w:rsid w:val="00A72243"/>
    <w:rsid w:val="00A724B8"/>
    <w:rsid w:val="00A73421"/>
    <w:rsid w:val="00A73BD6"/>
    <w:rsid w:val="00A73D19"/>
    <w:rsid w:val="00A742F0"/>
    <w:rsid w:val="00A74B11"/>
    <w:rsid w:val="00A7503A"/>
    <w:rsid w:val="00A754DC"/>
    <w:rsid w:val="00A75772"/>
    <w:rsid w:val="00A75DF6"/>
    <w:rsid w:val="00A75FA3"/>
    <w:rsid w:val="00A814FE"/>
    <w:rsid w:val="00A8366D"/>
    <w:rsid w:val="00A86164"/>
    <w:rsid w:val="00A86D28"/>
    <w:rsid w:val="00A873EA"/>
    <w:rsid w:val="00A87504"/>
    <w:rsid w:val="00A87AB3"/>
    <w:rsid w:val="00A87F5D"/>
    <w:rsid w:val="00A911F1"/>
    <w:rsid w:val="00A92FD0"/>
    <w:rsid w:val="00A95145"/>
    <w:rsid w:val="00A979B2"/>
    <w:rsid w:val="00AA34C4"/>
    <w:rsid w:val="00AA546F"/>
    <w:rsid w:val="00AA662F"/>
    <w:rsid w:val="00AA687E"/>
    <w:rsid w:val="00AB152B"/>
    <w:rsid w:val="00AC650B"/>
    <w:rsid w:val="00AC65D1"/>
    <w:rsid w:val="00AD1552"/>
    <w:rsid w:val="00AD3508"/>
    <w:rsid w:val="00AD5234"/>
    <w:rsid w:val="00AE2747"/>
    <w:rsid w:val="00AE36C7"/>
    <w:rsid w:val="00AE4B98"/>
    <w:rsid w:val="00AE70D3"/>
    <w:rsid w:val="00AE73D7"/>
    <w:rsid w:val="00AF03FF"/>
    <w:rsid w:val="00AF055E"/>
    <w:rsid w:val="00AF19CE"/>
    <w:rsid w:val="00B01D44"/>
    <w:rsid w:val="00B01D93"/>
    <w:rsid w:val="00B03AC9"/>
    <w:rsid w:val="00B05BF7"/>
    <w:rsid w:val="00B067AC"/>
    <w:rsid w:val="00B12D11"/>
    <w:rsid w:val="00B14495"/>
    <w:rsid w:val="00B20D09"/>
    <w:rsid w:val="00B2136F"/>
    <w:rsid w:val="00B22DE7"/>
    <w:rsid w:val="00B231D3"/>
    <w:rsid w:val="00B23886"/>
    <w:rsid w:val="00B2584C"/>
    <w:rsid w:val="00B26BC0"/>
    <w:rsid w:val="00B30A4F"/>
    <w:rsid w:val="00B31524"/>
    <w:rsid w:val="00B3602D"/>
    <w:rsid w:val="00B41417"/>
    <w:rsid w:val="00B44E22"/>
    <w:rsid w:val="00B50AB9"/>
    <w:rsid w:val="00B51DC4"/>
    <w:rsid w:val="00B534B5"/>
    <w:rsid w:val="00B55F4A"/>
    <w:rsid w:val="00B607D3"/>
    <w:rsid w:val="00B62695"/>
    <w:rsid w:val="00B62F9C"/>
    <w:rsid w:val="00B63F1A"/>
    <w:rsid w:val="00B64A03"/>
    <w:rsid w:val="00B6589E"/>
    <w:rsid w:val="00B74D59"/>
    <w:rsid w:val="00B767B0"/>
    <w:rsid w:val="00B8001D"/>
    <w:rsid w:val="00B8445E"/>
    <w:rsid w:val="00B84596"/>
    <w:rsid w:val="00B87F30"/>
    <w:rsid w:val="00B920E9"/>
    <w:rsid w:val="00B94B66"/>
    <w:rsid w:val="00B94E80"/>
    <w:rsid w:val="00B95BFB"/>
    <w:rsid w:val="00B966BA"/>
    <w:rsid w:val="00BA0CBA"/>
    <w:rsid w:val="00BA431F"/>
    <w:rsid w:val="00BA578A"/>
    <w:rsid w:val="00BA5C52"/>
    <w:rsid w:val="00BA6969"/>
    <w:rsid w:val="00BB00C9"/>
    <w:rsid w:val="00BB2F2E"/>
    <w:rsid w:val="00BB3019"/>
    <w:rsid w:val="00BB4A3D"/>
    <w:rsid w:val="00BB583E"/>
    <w:rsid w:val="00BC1A42"/>
    <w:rsid w:val="00BC2583"/>
    <w:rsid w:val="00BC2731"/>
    <w:rsid w:val="00BC41E8"/>
    <w:rsid w:val="00BC4F17"/>
    <w:rsid w:val="00BC5345"/>
    <w:rsid w:val="00BC6224"/>
    <w:rsid w:val="00BC6634"/>
    <w:rsid w:val="00BD711D"/>
    <w:rsid w:val="00BD7197"/>
    <w:rsid w:val="00BE02E6"/>
    <w:rsid w:val="00BE05FE"/>
    <w:rsid w:val="00BE340D"/>
    <w:rsid w:val="00BE3D5D"/>
    <w:rsid w:val="00BE658A"/>
    <w:rsid w:val="00BE6BC8"/>
    <w:rsid w:val="00BE75A8"/>
    <w:rsid w:val="00BF3973"/>
    <w:rsid w:val="00BF500C"/>
    <w:rsid w:val="00C01EFE"/>
    <w:rsid w:val="00C0200A"/>
    <w:rsid w:val="00C03F0F"/>
    <w:rsid w:val="00C04A42"/>
    <w:rsid w:val="00C07352"/>
    <w:rsid w:val="00C073C2"/>
    <w:rsid w:val="00C12B3E"/>
    <w:rsid w:val="00C15F02"/>
    <w:rsid w:val="00C20B57"/>
    <w:rsid w:val="00C20BFE"/>
    <w:rsid w:val="00C21E71"/>
    <w:rsid w:val="00C22F1F"/>
    <w:rsid w:val="00C24E74"/>
    <w:rsid w:val="00C257B7"/>
    <w:rsid w:val="00C25BED"/>
    <w:rsid w:val="00C26755"/>
    <w:rsid w:val="00C30EAD"/>
    <w:rsid w:val="00C32849"/>
    <w:rsid w:val="00C34B09"/>
    <w:rsid w:val="00C36375"/>
    <w:rsid w:val="00C467E0"/>
    <w:rsid w:val="00C4682C"/>
    <w:rsid w:val="00C470B4"/>
    <w:rsid w:val="00C4773F"/>
    <w:rsid w:val="00C5020A"/>
    <w:rsid w:val="00C5034D"/>
    <w:rsid w:val="00C51513"/>
    <w:rsid w:val="00C55587"/>
    <w:rsid w:val="00C56181"/>
    <w:rsid w:val="00C604B7"/>
    <w:rsid w:val="00C63BD1"/>
    <w:rsid w:val="00C641B3"/>
    <w:rsid w:val="00C653D7"/>
    <w:rsid w:val="00C65F68"/>
    <w:rsid w:val="00C66018"/>
    <w:rsid w:val="00C70FF7"/>
    <w:rsid w:val="00C71099"/>
    <w:rsid w:val="00C71E58"/>
    <w:rsid w:val="00C72E61"/>
    <w:rsid w:val="00C7509D"/>
    <w:rsid w:val="00C803D3"/>
    <w:rsid w:val="00C81908"/>
    <w:rsid w:val="00C82535"/>
    <w:rsid w:val="00C8483F"/>
    <w:rsid w:val="00C84EA7"/>
    <w:rsid w:val="00C85FA1"/>
    <w:rsid w:val="00C93734"/>
    <w:rsid w:val="00C9533C"/>
    <w:rsid w:val="00C97371"/>
    <w:rsid w:val="00C9739B"/>
    <w:rsid w:val="00CA0A2F"/>
    <w:rsid w:val="00CA0DF3"/>
    <w:rsid w:val="00CA0EA9"/>
    <w:rsid w:val="00CB109E"/>
    <w:rsid w:val="00CB1333"/>
    <w:rsid w:val="00CB27CE"/>
    <w:rsid w:val="00CB40A8"/>
    <w:rsid w:val="00CB4527"/>
    <w:rsid w:val="00CB4AE4"/>
    <w:rsid w:val="00CC00F6"/>
    <w:rsid w:val="00CC3EA3"/>
    <w:rsid w:val="00CD3584"/>
    <w:rsid w:val="00CD455F"/>
    <w:rsid w:val="00CD641B"/>
    <w:rsid w:val="00CD75A2"/>
    <w:rsid w:val="00CE073C"/>
    <w:rsid w:val="00CE1EA7"/>
    <w:rsid w:val="00CE217A"/>
    <w:rsid w:val="00CE41ED"/>
    <w:rsid w:val="00CE5B9B"/>
    <w:rsid w:val="00CE66F8"/>
    <w:rsid w:val="00CE752B"/>
    <w:rsid w:val="00CE7793"/>
    <w:rsid w:val="00CE7CE5"/>
    <w:rsid w:val="00CF0B20"/>
    <w:rsid w:val="00CF2A7C"/>
    <w:rsid w:val="00CF3E9D"/>
    <w:rsid w:val="00CF4435"/>
    <w:rsid w:val="00CF4DAE"/>
    <w:rsid w:val="00CF5152"/>
    <w:rsid w:val="00D0043F"/>
    <w:rsid w:val="00D00E10"/>
    <w:rsid w:val="00D01BEF"/>
    <w:rsid w:val="00D03754"/>
    <w:rsid w:val="00D0451D"/>
    <w:rsid w:val="00D069A9"/>
    <w:rsid w:val="00D069D9"/>
    <w:rsid w:val="00D10FEA"/>
    <w:rsid w:val="00D1113F"/>
    <w:rsid w:val="00D11A03"/>
    <w:rsid w:val="00D20908"/>
    <w:rsid w:val="00D235C6"/>
    <w:rsid w:val="00D31CCA"/>
    <w:rsid w:val="00D335DC"/>
    <w:rsid w:val="00D3417D"/>
    <w:rsid w:val="00D34794"/>
    <w:rsid w:val="00D352F4"/>
    <w:rsid w:val="00D4135B"/>
    <w:rsid w:val="00D51ABA"/>
    <w:rsid w:val="00D52CBD"/>
    <w:rsid w:val="00D54F5B"/>
    <w:rsid w:val="00D579C6"/>
    <w:rsid w:val="00D645FB"/>
    <w:rsid w:val="00D6481B"/>
    <w:rsid w:val="00D70639"/>
    <w:rsid w:val="00D70FF9"/>
    <w:rsid w:val="00D71863"/>
    <w:rsid w:val="00D727C8"/>
    <w:rsid w:val="00D75C17"/>
    <w:rsid w:val="00D7679E"/>
    <w:rsid w:val="00D82180"/>
    <w:rsid w:val="00D82441"/>
    <w:rsid w:val="00D84692"/>
    <w:rsid w:val="00D85573"/>
    <w:rsid w:val="00D905AC"/>
    <w:rsid w:val="00DA0ED7"/>
    <w:rsid w:val="00DA1686"/>
    <w:rsid w:val="00DA2A77"/>
    <w:rsid w:val="00DA3FA4"/>
    <w:rsid w:val="00DA6854"/>
    <w:rsid w:val="00DB1298"/>
    <w:rsid w:val="00DB1697"/>
    <w:rsid w:val="00DB273E"/>
    <w:rsid w:val="00DB3EF8"/>
    <w:rsid w:val="00DC224E"/>
    <w:rsid w:val="00DC5F20"/>
    <w:rsid w:val="00DC6B04"/>
    <w:rsid w:val="00DD2697"/>
    <w:rsid w:val="00DD3829"/>
    <w:rsid w:val="00DE667B"/>
    <w:rsid w:val="00DE6D20"/>
    <w:rsid w:val="00DF1BE4"/>
    <w:rsid w:val="00DF1D9A"/>
    <w:rsid w:val="00DF3233"/>
    <w:rsid w:val="00DF3818"/>
    <w:rsid w:val="00DF3A59"/>
    <w:rsid w:val="00DF732C"/>
    <w:rsid w:val="00E03378"/>
    <w:rsid w:val="00E047D6"/>
    <w:rsid w:val="00E11853"/>
    <w:rsid w:val="00E12FB2"/>
    <w:rsid w:val="00E13CE1"/>
    <w:rsid w:val="00E143EF"/>
    <w:rsid w:val="00E15D37"/>
    <w:rsid w:val="00E230D9"/>
    <w:rsid w:val="00E27028"/>
    <w:rsid w:val="00E271EF"/>
    <w:rsid w:val="00E306D4"/>
    <w:rsid w:val="00E31575"/>
    <w:rsid w:val="00E3381C"/>
    <w:rsid w:val="00E341CC"/>
    <w:rsid w:val="00E35004"/>
    <w:rsid w:val="00E405B4"/>
    <w:rsid w:val="00E410FB"/>
    <w:rsid w:val="00E45666"/>
    <w:rsid w:val="00E52980"/>
    <w:rsid w:val="00E53538"/>
    <w:rsid w:val="00E55FEC"/>
    <w:rsid w:val="00E56DB0"/>
    <w:rsid w:val="00E60CEF"/>
    <w:rsid w:val="00E6100B"/>
    <w:rsid w:val="00E6146A"/>
    <w:rsid w:val="00E63193"/>
    <w:rsid w:val="00E6663F"/>
    <w:rsid w:val="00E671C0"/>
    <w:rsid w:val="00E74CF5"/>
    <w:rsid w:val="00E826A1"/>
    <w:rsid w:val="00E8275A"/>
    <w:rsid w:val="00E83CBF"/>
    <w:rsid w:val="00E849E0"/>
    <w:rsid w:val="00E85665"/>
    <w:rsid w:val="00E87687"/>
    <w:rsid w:val="00E90584"/>
    <w:rsid w:val="00E9071D"/>
    <w:rsid w:val="00E912EB"/>
    <w:rsid w:val="00E92345"/>
    <w:rsid w:val="00E931AB"/>
    <w:rsid w:val="00E96EE8"/>
    <w:rsid w:val="00EA2273"/>
    <w:rsid w:val="00EA3480"/>
    <w:rsid w:val="00EA78DB"/>
    <w:rsid w:val="00EB36E1"/>
    <w:rsid w:val="00EB4B18"/>
    <w:rsid w:val="00EB6C15"/>
    <w:rsid w:val="00EC149D"/>
    <w:rsid w:val="00EC1C1C"/>
    <w:rsid w:val="00EC322D"/>
    <w:rsid w:val="00EC4B9C"/>
    <w:rsid w:val="00EC7920"/>
    <w:rsid w:val="00ED36AB"/>
    <w:rsid w:val="00ED5B62"/>
    <w:rsid w:val="00EE058C"/>
    <w:rsid w:val="00EE1CA8"/>
    <w:rsid w:val="00EE364B"/>
    <w:rsid w:val="00EE4159"/>
    <w:rsid w:val="00EE6021"/>
    <w:rsid w:val="00EE6886"/>
    <w:rsid w:val="00EE68F3"/>
    <w:rsid w:val="00EF03C4"/>
    <w:rsid w:val="00EF1921"/>
    <w:rsid w:val="00EF2EB7"/>
    <w:rsid w:val="00EF3912"/>
    <w:rsid w:val="00EF5591"/>
    <w:rsid w:val="00EF5791"/>
    <w:rsid w:val="00EF6715"/>
    <w:rsid w:val="00EF6E30"/>
    <w:rsid w:val="00F004C8"/>
    <w:rsid w:val="00F05273"/>
    <w:rsid w:val="00F07335"/>
    <w:rsid w:val="00F1056E"/>
    <w:rsid w:val="00F12813"/>
    <w:rsid w:val="00F15EBB"/>
    <w:rsid w:val="00F16A4F"/>
    <w:rsid w:val="00F214DA"/>
    <w:rsid w:val="00F24DCA"/>
    <w:rsid w:val="00F273EC"/>
    <w:rsid w:val="00F30440"/>
    <w:rsid w:val="00F30F2D"/>
    <w:rsid w:val="00F320AF"/>
    <w:rsid w:val="00F32B3B"/>
    <w:rsid w:val="00F35028"/>
    <w:rsid w:val="00F36114"/>
    <w:rsid w:val="00F37726"/>
    <w:rsid w:val="00F37E70"/>
    <w:rsid w:val="00F40396"/>
    <w:rsid w:val="00F422AB"/>
    <w:rsid w:val="00F43860"/>
    <w:rsid w:val="00F44E8A"/>
    <w:rsid w:val="00F453A6"/>
    <w:rsid w:val="00F47DD7"/>
    <w:rsid w:val="00F50173"/>
    <w:rsid w:val="00F50F63"/>
    <w:rsid w:val="00F52DC2"/>
    <w:rsid w:val="00F53D44"/>
    <w:rsid w:val="00F53F46"/>
    <w:rsid w:val="00F579F8"/>
    <w:rsid w:val="00F60595"/>
    <w:rsid w:val="00F627B9"/>
    <w:rsid w:val="00F62BBB"/>
    <w:rsid w:val="00F6429C"/>
    <w:rsid w:val="00F66DDB"/>
    <w:rsid w:val="00F67F6C"/>
    <w:rsid w:val="00F71D8F"/>
    <w:rsid w:val="00F72AA3"/>
    <w:rsid w:val="00F72C02"/>
    <w:rsid w:val="00F73DE5"/>
    <w:rsid w:val="00F753D7"/>
    <w:rsid w:val="00F754AB"/>
    <w:rsid w:val="00F768C8"/>
    <w:rsid w:val="00F82061"/>
    <w:rsid w:val="00F855CE"/>
    <w:rsid w:val="00F903D1"/>
    <w:rsid w:val="00F91DDE"/>
    <w:rsid w:val="00F9646E"/>
    <w:rsid w:val="00F97B72"/>
    <w:rsid w:val="00F97EA2"/>
    <w:rsid w:val="00FA346B"/>
    <w:rsid w:val="00FA3F39"/>
    <w:rsid w:val="00FA592F"/>
    <w:rsid w:val="00FA683C"/>
    <w:rsid w:val="00FB068C"/>
    <w:rsid w:val="00FB2C64"/>
    <w:rsid w:val="00FB57A3"/>
    <w:rsid w:val="00FB6F2F"/>
    <w:rsid w:val="00FC1EEC"/>
    <w:rsid w:val="00FC316A"/>
    <w:rsid w:val="00FC341A"/>
    <w:rsid w:val="00FC3CBC"/>
    <w:rsid w:val="00FC4329"/>
    <w:rsid w:val="00FC568E"/>
    <w:rsid w:val="00FC7F86"/>
    <w:rsid w:val="00FD1CAD"/>
    <w:rsid w:val="00FD5004"/>
    <w:rsid w:val="00FD68DA"/>
    <w:rsid w:val="00FE039A"/>
    <w:rsid w:val="00FE21BA"/>
    <w:rsid w:val="00FE3335"/>
    <w:rsid w:val="00FE3817"/>
    <w:rsid w:val="00FE5847"/>
    <w:rsid w:val="00FE592C"/>
    <w:rsid w:val="00FF12D1"/>
    <w:rsid w:val="00FF13A0"/>
    <w:rsid w:val="00FF3962"/>
    <w:rsid w:val="00FF598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1979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SFP-ET-12</cp:lastModifiedBy>
  <cp:revision>12</cp:revision>
  <dcterms:created xsi:type="dcterms:W3CDTF">2016-11-24T18:18:00Z</dcterms:created>
  <dcterms:modified xsi:type="dcterms:W3CDTF">2017-08-17T13:46:00Z</dcterms:modified>
</cp:coreProperties>
</file>