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659" w:rsidRPr="009E5798" w:rsidRDefault="00712659" w:rsidP="0071265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Fracción </w:t>
      </w:r>
      <w:r w:rsidRPr="009E5798">
        <w:rPr>
          <w:rFonts w:ascii="Arial" w:hAnsi="Arial" w:cs="Arial"/>
          <w:b/>
          <w:sz w:val="24"/>
          <w:szCs w:val="24"/>
        </w:rPr>
        <w:t>XLIV.- Las Donaciones hechas a terceros en dinero o en especie.</w:t>
      </w:r>
    </w:p>
    <w:p w:rsidR="00712659" w:rsidRDefault="00712659" w:rsidP="00712659">
      <w:pPr>
        <w:jc w:val="both"/>
        <w:rPr>
          <w:rFonts w:ascii="Arial" w:hAnsi="Arial" w:cs="Arial"/>
          <w:sz w:val="24"/>
          <w:szCs w:val="24"/>
        </w:rPr>
      </w:pPr>
      <w:r w:rsidRPr="009E5798">
        <w:rPr>
          <w:rFonts w:ascii="Arial" w:hAnsi="Arial" w:cs="Arial"/>
          <w:sz w:val="24"/>
          <w:szCs w:val="24"/>
        </w:rPr>
        <w:t xml:space="preserve">Esta Secretaria no realiza ningún tipo de donaciones, ya que es facultad del </w:t>
      </w:r>
      <w:r>
        <w:rPr>
          <w:rFonts w:ascii="Arial" w:hAnsi="Arial" w:cs="Arial"/>
          <w:sz w:val="24"/>
          <w:szCs w:val="24"/>
        </w:rPr>
        <w:t>titular del poder ejecutivo</w:t>
      </w:r>
      <w:r w:rsidRPr="009E57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quien es el único facultado para llevarlas a cabo,</w:t>
      </w:r>
      <w:r w:rsidRPr="009E5798">
        <w:rPr>
          <w:rFonts w:ascii="Arial" w:hAnsi="Arial" w:cs="Arial"/>
          <w:sz w:val="24"/>
          <w:szCs w:val="24"/>
        </w:rPr>
        <w:t xml:space="preserve"> por lo que esta fracción no aplica; </w:t>
      </w:r>
      <w:r>
        <w:rPr>
          <w:rFonts w:ascii="Arial" w:hAnsi="Arial" w:cs="Arial"/>
          <w:sz w:val="24"/>
          <w:szCs w:val="24"/>
        </w:rPr>
        <w:t>con fundamento en</w:t>
      </w:r>
      <w:r w:rsidRPr="009E5798">
        <w:rPr>
          <w:rFonts w:ascii="Arial" w:hAnsi="Arial" w:cs="Arial"/>
          <w:sz w:val="24"/>
          <w:szCs w:val="24"/>
        </w:rPr>
        <w:t xml:space="preserve"> los artículos 2° y 3° del reglamento de la ley que Establece las Bases de Operación de la Secretaria de Seguridad y Protección Ciudadana del Estado de Chiapas en los cuales se manifiesta que la Secretaria de Seguridad y Protección Ciudadana es una Dependencia del Poder Ejecutivo del Estado, </w:t>
      </w:r>
    </w:p>
    <w:p w:rsidR="00712659" w:rsidRDefault="00712659" w:rsidP="00712659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11153" w:rsidRDefault="009D5200"/>
    <w:sectPr w:rsidR="00411153" w:rsidSect="00E910F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5200" w:rsidRDefault="009D5200" w:rsidP="009B6F5A">
      <w:pPr>
        <w:spacing w:after="0" w:line="240" w:lineRule="auto"/>
      </w:pPr>
      <w:r>
        <w:separator/>
      </w:r>
    </w:p>
  </w:endnote>
  <w:endnote w:type="continuationSeparator" w:id="1">
    <w:p w:rsidR="009D5200" w:rsidRDefault="009D5200" w:rsidP="009B6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inotypeSyntax">
    <w:altName w:val="Arial Unicode MS"/>
    <w:charset w:val="00"/>
    <w:family w:val="auto"/>
    <w:pitch w:val="variable"/>
    <w:sig w:usb0="00000001" w:usb1="18002048" w:usb2="14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5200" w:rsidRDefault="009D5200" w:rsidP="009B6F5A">
      <w:pPr>
        <w:spacing w:after="0" w:line="240" w:lineRule="auto"/>
      </w:pPr>
      <w:r>
        <w:separator/>
      </w:r>
    </w:p>
  </w:footnote>
  <w:footnote w:type="continuationSeparator" w:id="1">
    <w:p w:rsidR="009D5200" w:rsidRDefault="009D5200" w:rsidP="009B6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F5A" w:rsidRDefault="009B6F5A" w:rsidP="009B6F5A">
    <w:pPr>
      <w:pStyle w:val="Encabezado"/>
      <w:jc w:val="center"/>
      <w:rPr>
        <w:rFonts w:ascii="LinotypeSyntax" w:hAnsi="LinotypeSyntax" w:cs="Arial"/>
        <w:b/>
        <w:color w:val="404040"/>
        <w:sz w:val="20"/>
        <w:szCs w:val="20"/>
      </w:rPr>
    </w:pPr>
    <w:r>
      <w:rPr>
        <w:rFonts w:ascii="LinotypeSyntax" w:hAnsi="LinotypeSyntax" w:cs="Arial"/>
        <w:b/>
        <w:noProof/>
        <w:color w:val="404040"/>
        <w:sz w:val="20"/>
        <w:szCs w:val="20"/>
        <w:lang w:eastAsia="es-ES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4747895</wp:posOffset>
          </wp:positionH>
          <wp:positionV relativeFrom="paragraph">
            <wp:posOffset>-159385</wp:posOffset>
          </wp:positionV>
          <wp:extent cx="1686560" cy="451485"/>
          <wp:effectExtent l="19050" t="0" r="8890" b="0"/>
          <wp:wrapTight wrapText="bothSides">
            <wp:wrapPolygon edited="0">
              <wp:start x="-244" y="0"/>
              <wp:lineTo x="-244" y="20962"/>
              <wp:lineTo x="21714" y="20962"/>
              <wp:lineTo x="21714" y="0"/>
              <wp:lineTo x="-244" y="0"/>
            </wp:wrapPolygon>
          </wp:wrapTight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560" cy="4514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F31D6">
      <w:rPr>
        <w:rFonts w:ascii="LinotypeSyntax" w:hAnsi="LinotypeSyntax" w:cs="Arial"/>
        <w:b/>
        <w:color w:val="404040"/>
        <w:sz w:val="20"/>
        <w:szCs w:val="20"/>
      </w:rPr>
      <w:t>“2016, Año de Don Ángel Albino Corzo”</w:t>
    </w:r>
    <w:r>
      <w:rPr>
        <w:noProof/>
        <w:lang w:eastAsia="es-ES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column">
            <wp:posOffset>-553085</wp:posOffset>
          </wp:positionH>
          <wp:positionV relativeFrom="paragraph">
            <wp:posOffset>-256540</wp:posOffset>
          </wp:positionV>
          <wp:extent cx="1720850" cy="677545"/>
          <wp:effectExtent l="0" t="0" r="0" b="0"/>
          <wp:wrapTight wrapText="bothSides">
            <wp:wrapPolygon edited="0">
              <wp:start x="3108" y="3644"/>
              <wp:lineTo x="1913" y="4858"/>
              <wp:lineTo x="1435" y="14575"/>
              <wp:lineTo x="2630" y="17612"/>
              <wp:lineTo x="3108" y="17612"/>
              <wp:lineTo x="4543" y="17612"/>
              <wp:lineTo x="18890" y="17612"/>
              <wp:lineTo x="19607" y="15183"/>
              <wp:lineTo x="4304" y="3644"/>
              <wp:lineTo x="3108" y="3644"/>
            </wp:wrapPolygon>
          </wp:wrapTight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775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B6F5A" w:rsidRDefault="009B6F5A" w:rsidP="009B6F5A">
    <w:pPr>
      <w:pStyle w:val="Encabezado"/>
      <w:jc w:val="center"/>
    </w:pPr>
  </w:p>
  <w:p w:rsidR="009B6F5A" w:rsidRPr="00623ECA" w:rsidRDefault="009B6F5A" w:rsidP="009B6F5A">
    <w:pPr>
      <w:jc w:val="center"/>
      <w:rPr>
        <w:rFonts w:ascii="Arial" w:hAnsi="Arial" w:cs="Arial"/>
        <w:sz w:val="24"/>
        <w:szCs w:val="24"/>
        <w:u w:val="single"/>
      </w:rPr>
    </w:pPr>
    <w:r w:rsidRPr="00623ECA">
      <w:rPr>
        <w:rFonts w:ascii="Arial" w:hAnsi="Arial" w:cs="Arial"/>
        <w:sz w:val="24"/>
        <w:szCs w:val="24"/>
        <w:u w:val="single"/>
      </w:rPr>
      <w:t>CAPITULO ll</w:t>
    </w:r>
  </w:p>
  <w:p w:rsidR="009B6F5A" w:rsidRPr="00623ECA" w:rsidRDefault="009B6F5A" w:rsidP="009B6F5A">
    <w:pPr>
      <w:jc w:val="center"/>
      <w:rPr>
        <w:rFonts w:ascii="Arial" w:hAnsi="Arial" w:cs="Arial"/>
        <w:sz w:val="24"/>
        <w:szCs w:val="24"/>
        <w:u w:val="single"/>
      </w:rPr>
    </w:pPr>
    <w:r w:rsidRPr="00623ECA">
      <w:rPr>
        <w:rFonts w:ascii="Arial" w:hAnsi="Arial" w:cs="Arial"/>
        <w:sz w:val="24"/>
        <w:szCs w:val="24"/>
        <w:u w:val="single"/>
      </w:rPr>
      <w:t>DE LAS OBLIGACIONES DE TRANSPARENCIA COMUNES DE LOS SUJETOS OBLIGADOS</w:t>
    </w:r>
  </w:p>
  <w:p w:rsidR="009B6F5A" w:rsidRPr="007C7643" w:rsidRDefault="009B6F5A" w:rsidP="009B6F5A">
    <w:pPr>
      <w:spacing w:line="24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Fracción</w:t>
    </w:r>
    <w:r w:rsidRPr="007C7643">
      <w:rPr>
        <w:rFonts w:ascii="Arial" w:hAnsi="Arial" w:cs="Arial"/>
        <w:sz w:val="24"/>
        <w:szCs w:val="24"/>
      </w:rPr>
      <w:t xml:space="preserve"> que NO APLICA a la Secretaria de Seguridad y Protección  Ciudadana.</w:t>
    </w:r>
  </w:p>
  <w:p w:rsidR="009B6F5A" w:rsidRDefault="009B6F5A" w:rsidP="009B6F5A">
    <w:pPr>
      <w:jc w:val="both"/>
      <w:rPr>
        <w:rFonts w:ascii="Arial" w:hAnsi="Arial" w:cs="Arial"/>
        <w:b/>
        <w:sz w:val="24"/>
        <w:szCs w:val="24"/>
      </w:rPr>
    </w:pPr>
  </w:p>
  <w:p w:rsidR="009B6F5A" w:rsidRPr="00451DDF" w:rsidRDefault="009B6F5A" w:rsidP="009B6F5A">
    <w:pPr>
      <w:jc w:val="both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ARTICULO 74</w:t>
    </w:r>
  </w:p>
  <w:p w:rsidR="009B6F5A" w:rsidRDefault="009B6F5A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F5A"/>
    <w:rsid w:val="001E0009"/>
    <w:rsid w:val="00712659"/>
    <w:rsid w:val="00746F7C"/>
    <w:rsid w:val="009B6F5A"/>
    <w:rsid w:val="009D5200"/>
    <w:rsid w:val="00E910F1"/>
    <w:rsid w:val="00F13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65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B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6F5A"/>
  </w:style>
  <w:style w:type="paragraph" w:styleId="Piedepgina">
    <w:name w:val="footer"/>
    <w:basedOn w:val="Normal"/>
    <w:link w:val="PiedepginaCar"/>
    <w:uiPriority w:val="99"/>
    <w:semiHidden/>
    <w:unhideWhenUsed/>
    <w:rsid w:val="009B6F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B6F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490</Characters>
  <Application>Microsoft Office Word</Application>
  <DocSecurity>0</DocSecurity>
  <Lines>4</Lines>
  <Paragraphs>1</Paragraphs>
  <ScaleCrop>false</ScaleCrop>
  <Company>ssypc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2017-05-07T18:01:00Z</dcterms:created>
  <dcterms:modified xsi:type="dcterms:W3CDTF">2017-05-07T18:01:00Z</dcterms:modified>
</cp:coreProperties>
</file>